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D4A" w:rsidRDefault="00851D4A" w:rsidP="00BC7378">
      <w:pPr>
        <w:pStyle w:val="Standard"/>
        <w:rPr>
          <w:rFonts w:asciiTheme="minorHAnsi" w:hAnsiTheme="minorHAnsi" w:cstheme="minorHAnsi"/>
          <w:b/>
          <w:sz w:val="20"/>
          <w:szCs w:val="20"/>
        </w:rPr>
      </w:pPr>
    </w:p>
    <w:p w:rsidR="00851D4A" w:rsidRDefault="00851D4A" w:rsidP="00851D4A">
      <w:pPr>
        <w:pStyle w:val="Standard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Wymagania edukacyjne dla uczniów kl. VIII </w:t>
      </w:r>
      <w:r w:rsidR="00322C9A">
        <w:rPr>
          <w:rFonts w:asciiTheme="minorHAnsi" w:hAnsiTheme="minorHAnsi" w:cstheme="minorHAnsi"/>
          <w:b/>
          <w:sz w:val="20"/>
          <w:szCs w:val="20"/>
        </w:rPr>
        <w:t xml:space="preserve">a </w:t>
      </w:r>
      <w:r>
        <w:rPr>
          <w:rFonts w:asciiTheme="minorHAnsi" w:hAnsiTheme="minorHAnsi" w:cstheme="minorHAnsi"/>
          <w:b/>
          <w:sz w:val="20"/>
          <w:szCs w:val="20"/>
        </w:rPr>
        <w:t>niezbędne do uzyskania śródrocznych i rocznych ocen klasyfikacyjnych z matematyki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 xml:space="preserve">Treści nieobowiązkowe </w:t>
      </w:r>
      <w:r w:rsidR="00A527B8">
        <w:rPr>
          <w:rFonts w:asciiTheme="minorHAnsi" w:hAnsiTheme="minorHAnsi" w:cstheme="minorHAnsi"/>
          <w:b/>
          <w:sz w:val="20"/>
          <w:szCs w:val="20"/>
          <w:u w:val="single"/>
        </w:rPr>
        <w:t>zapisa</w:t>
      </w: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>no</w:t>
      </w:r>
      <w:r w:rsidRPr="00FF3422">
        <w:rPr>
          <w:rFonts w:asciiTheme="minorHAnsi" w:hAnsiTheme="minorHAnsi" w:cstheme="minorHAnsi"/>
          <w:b/>
          <w:color w:val="0000FF"/>
          <w:sz w:val="20"/>
          <w:szCs w:val="20"/>
          <w:u w:val="single"/>
        </w:rPr>
        <w:t xml:space="preserve"> </w:t>
      </w:r>
      <w:r w:rsidR="00A527B8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>na s</w:t>
      </w:r>
      <w:r w:rsidRPr="00FF3422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>zarym</w:t>
      </w:r>
      <w:r w:rsidR="00A527B8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 xml:space="preserve"> tle</w:t>
      </w:r>
      <w:r w:rsidRPr="00FF3422">
        <w:rPr>
          <w:rFonts w:asciiTheme="minorHAnsi" w:hAnsiTheme="minorHAnsi" w:cstheme="minorHAnsi"/>
          <w:b/>
          <w:color w:val="000000"/>
          <w:sz w:val="20"/>
          <w:szCs w:val="20"/>
          <w:u w:val="single"/>
        </w:rPr>
        <w:t>.</w:t>
      </w:r>
    </w:p>
    <w:p w:rsidR="00BB5B66" w:rsidRPr="00FF3422" w:rsidRDefault="00BB5B66" w:rsidP="00BB5B66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1. </w:t>
            </w:r>
            <w:r w:rsidR="00BB5B66" w:rsidRPr="00A527B8">
              <w:rPr>
                <w:rFonts w:cstheme="minorHAnsi"/>
                <w:b/>
                <w:sz w:val="20"/>
                <w:szCs w:val="20"/>
              </w:rPr>
              <w:t>LICZBY I DZIAŁANIA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znaki używane do zapisu liczb w systemie rzymskim (K)</w:t>
            </w:r>
          </w:p>
          <w:p w:rsidR="00BB5B66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liczby naturalne dodatnie w systemie rzymskim (w zakresie do 3000)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cechy podzielności przez 2, 3, 4, 5, 9, 10, 100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liczby pierwszej i liczby złożonej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dzielnika liczby naturalnej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wielokrotności liczby naturalnej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rozpoznaje liczby podzielne przez 2, 3, 4, 5, 9, 10, 100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rozpoznaje liczby pierwsze i liczby złożone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rozkłada liczby na czynniki pierwsze (K, 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dwóch liczb naturalnych (K, 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liczby naturalnej, liczby całkowitej, liczby wymiernej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liczby przeciwnej do danej oraz odwrotności danej liczby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liczbę przeciwną do danej (K) oraz odwrotność danej liczby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rozwinięcie dziesiętne ułamka zwykłego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współrzędną punktu na osi liczbowej oraz zaznaczyć liczbę na osi liczbowej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potęgi o wykładniku: naturalnym (K)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pierwiastka arytmetycznego II stopnia z liczby nieujemnej i III stopnia z dowolnej liczby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notacji wykładniczej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potęgę o wykładniku: naturalnym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pierwiastek arytmetyczny II i III stopnia z liczb, które są odpowiednio kwadratami lub sześcianami liczb wymiernych (K)</w:t>
            </w:r>
          </w:p>
          <w:p w:rsidR="00AF469D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porównywać (K) oraz porządkować (K-P) liczby przedstawione w różny sposób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algorytmy działań na ułamkach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reguły dotyczące kolejności wykonywania działań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zamieniać jednostki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wynik działania (K-R)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zaokrąglić liczby do podanego rzędu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własności działań na potęgach i pierwiastkach (K)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podstawach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wykładnikach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zapisać w postaci jednej potęgi potęgę potęgi o wykładniku naturalnym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zasady zapisu liczb w systemie rzymskim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liczby naturalne dodatnie w systemie rzymskim (w zakresie do 3000)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rozkłada liczby na czynniki pierwsze (K, P)</w:t>
            </w:r>
          </w:p>
          <w:p w:rsidR="00AF469D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dwóch liczb naturalnych (K, 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oblicza dzielną (lub dzielnik), mając dane iloraz, dzielnik (lub dzielną) oraz resztę z dzielenia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odwrotność danej liczby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rozwinięcie dziesiętne ułamka zwykłego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współrzędną punktu na osi liczbowej oraz zaznaczyć liczbę na osi liczbowej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notacji wykładniczej w praktyce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liczbę w notacji wykładniczej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porządkować liczby przedstawione w różny sposób</w:t>
            </w:r>
            <w:r w:rsidR="006F33CA"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zasadę zamiany jednostek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zamieniać jednostki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działaniami na liczbach (P)</w:t>
            </w:r>
          </w:p>
          <w:p w:rsidR="006F33CA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wynik działania (K-R)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zaokrąglić liczby do podanego rzędu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podstawach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wykładnikach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potęgę potęgi o wykładniku naturalnym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stosuje w obliczeniach notację wykładniczą (P-R) 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wyłączyć czynnik przed znak pierwiastka (P) 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włączyć czynnik pod znak pierwiastka (P)</w:t>
            </w:r>
          </w:p>
          <w:p w:rsidR="00AF469D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BB5B66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wyrażenia zawierającego pierwiastki i potęgi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BB5B66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w systemie rzymskim liczby większe od 4000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resztę z dzielenia sumy, różnicy, iloczynu liczb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liczb naturalnych przedstawionych w postaci iloczynu potęg liczb pierwszych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nietypowe zadania tekstowe związane z dzieleniem z resztą (R-W)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współrzędne punktów na osi liczbowej i zaznaczyć liczbę na osi liczbowej (R)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porównywać i porządkować liczby przedstawione w różny sposób (R-D) 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liczbę w notacji wykładniczej (R)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liczby przedstawione na różne sposoby (R-D)</w:t>
            </w:r>
          </w:p>
          <w:p w:rsidR="00E819A5" w:rsidRPr="00A527B8" w:rsidRDefault="00E819A5" w:rsidP="006F33CA">
            <w:pPr>
              <w:framePr w:hSpace="141" w:wrap="auto" w:vAnchor="page" w:hAnchor="margin" w:y="1985"/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dotyczące różnych sposobów zapisywania liczb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działaniami na liczbach (R-D)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stosuje w obliczeniach notację wykładniczą (P-R) 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wyłączyć czynnik przed znak pierwiastka (R)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włączyć czynnik pod znak pierwiastka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usunąć niewymierność z mianownika, korzystając z własności pierwiastków (R)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wyrażenia zawierającego pierwiastki i potęgi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50765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E819A5" w:rsidRPr="00A527B8" w:rsidRDefault="00E819A5" w:rsidP="00A800C6">
            <w:pPr>
              <w:pStyle w:val="Akapitzlist"/>
              <w:numPr>
                <w:ilvl w:val="0"/>
                <w:numId w:val="29"/>
              </w:numPr>
              <w:ind w:left="29" w:hanging="29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w systemie rzymskim liczby większe od 4000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resztę z dzielenia sumy, różnicy, iloczynu liczb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liczb naturalnych przedstawionych w postaci iloczynu potęg liczb pierwszych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nietypowe zadania tekstowe związane z dzieleniem z resztą (R-W)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umie porównywać i porządkować liczby przedstawione w różny sposób (R-D) 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liczby przedstawione na różne sposoby (R-D)</w:t>
            </w:r>
          </w:p>
          <w:p w:rsidR="00E819A5" w:rsidRPr="00A527B8" w:rsidRDefault="00E819A5" w:rsidP="00E819A5">
            <w:pPr>
              <w:framePr w:hSpace="141" w:wrap="auto" w:vAnchor="page" w:hAnchor="margin" w:y="1985"/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dotyczące różnych sposobów zapisywania liczb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działaniami na liczbach (R-D)</w:t>
            </w:r>
          </w:p>
          <w:p w:rsidR="00BB5B66" w:rsidRPr="00A527B8" w:rsidRDefault="00E819A5" w:rsidP="00522052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(R-D)</w:t>
            </w:r>
          </w:p>
          <w:p w:rsidR="006F33CA" w:rsidRPr="00A527B8" w:rsidRDefault="006F33CA" w:rsidP="00522052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włączyć czynnik pod znak pierwiastka (R-D)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BC7378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BC7378" w:rsidRPr="00A527B8" w:rsidRDefault="00E819A5" w:rsidP="00522052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nietypowe zadania tekstowe związane z dzieleniem z resztą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BB5B66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2. </w:t>
            </w:r>
            <w:r w:rsidR="00BB5B66" w:rsidRPr="00A527B8">
              <w:rPr>
                <w:b/>
                <w:sz w:val="20"/>
                <w:szCs w:val="20"/>
              </w:rPr>
              <w:t>WYRAŻENIA ALGEBRAICZNE I RÓWNANIA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ymagania na ocenę dopuszczającą. Uczeń: 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wyrażenie algebraiczne, jednomian, suma algebraiczna, wyrazy podobne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zasadę przeprowadzania redukcji wyrazów podobnych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budować proste wyrażenia algebraiczne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redukować wyrazy podobne w sumie algebraicznej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dodawać i odejmować sumy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mnożyć jednomiany, sumę algebraiczną przez sumy algebraiczne (K-P)</w:t>
            </w:r>
          </w:p>
          <w:p w:rsidR="00F5323D" w:rsidRPr="00A527B8" w:rsidRDefault="00F5323D" w:rsidP="00A337EF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obliczyć wartość liczbową wyrażenia bez jego przekształcania (K-P) 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równania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metodę równań równoważnych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rozwiązania równania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potrafi sprawdzić, czy dana liczba jest rozwiązaniem równania (K)</w:t>
            </w:r>
          </w:p>
          <w:p w:rsidR="00BB5B66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redukować wyrazy podobne w sumie algebraicznej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dodawać i odejmować sumy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mnożyć jednomiany, sumę algebraiczną przez jednomian (K) oraz sumy algebraiczne (K-P)</w:t>
            </w:r>
          </w:p>
          <w:p w:rsidR="00F5323D" w:rsidRPr="00A527B8" w:rsidRDefault="00F5323D" w:rsidP="00A337EF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liczbową wyrażenia bez jego przekształcania (K-P) i po przekształceniu do postaci dogodnej do obliczeń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opisywać zadania tekstowe za pomocą wyrażeń algebraicznych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równań: równoważnych, tożsamościowych, sprzecznych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równanie sprzeczne lub tożsamościowe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przekształcić wzór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opisać za pomocą równania zadanie osadzone w kontekście praktycznym (P-R)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(P-</w:t>
            </w:r>
            <w:r w:rsidR="006F33CA" w:rsidRPr="00A527B8">
              <w:rPr>
                <w:rFonts w:ascii="Calibri" w:hAnsi="Calibri" w:cs="Calibri"/>
                <w:sz w:val="20"/>
                <w:szCs w:val="20"/>
              </w:rPr>
              <w:t>W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proporcji i jej własności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równania zapisane w postaci proporcji (P)</w:t>
            </w:r>
          </w:p>
          <w:p w:rsidR="00F5323D" w:rsidRPr="00A527B8" w:rsidRDefault="00F5323D" w:rsidP="00A337EF">
            <w:pPr>
              <w:pStyle w:val="Bezodstpw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treść zadania za pomocą proporcji (P-R)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proporcjonalności prostej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rozpoznawać wielkości wprost proporcjonalne (P)</w:t>
            </w:r>
          </w:p>
          <w:p w:rsidR="00D00A1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odpowiednią proporcję (P-R)</w:t>
            </w:r>
          </w:p>
          <w:p w:rsidR="00BB5B66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liczbową wyrażenia po przekształceniu do postaci dogodnej do obliczeń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opisywać zadania tekstowe za pomocą wyrażeń algebraicznych (R-D)</w:t>
            </w:r>
          </w:p>
          <w:p w:rsidR="00BB5B66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przekształcenia wyrażeń algebraicznych w zadaniach tekstowych (R-W)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przekształcić wzór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rozwiązać zadania tekstowe związane z zastosowaniem równań (</w:t>
            </w:r>
            <w:r w:rsidR="00D749AF" w:rsidRPr="00A527B8">
              <w:rPr>
                <w:rFonts w:ascii="Calibri" w:hAnsi="Calibri" w:cs="Calibri"/>
                <w:sz w:val="20"/>
                <w:szCs w:val="20"/>
              </w:rPr>
              <w:t>P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-W)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opisać za pomocą równania zadanie osadzone w kontekście praktycznym (P-R)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równanie, korzystając z proporcji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</w:t>
            </w:r>
            <w:r w:rsidR="00D749AF" w:rsidRPr="00A527B8">
              <w:rPr>
                <w:rFonts w:ascii="Calibri" w:hAnsi="Calibri" w:cs="Calibri"/>
                <w:sz w:val="20"/>
                <w:szCs w:val="20"/>
              </w:rPr>
              <w:t>ć zadania za pomocą proporcji (P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-W)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odpowiednią proporcję (P-R)</w:t>
            </w:r>
          </w:p>
          <w:p w:rsidR="00F5323D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liczbową wyrażenia po przekształceniu do postaci dogodnej do obliczeń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opisywać zadania tekstowe za pomocą wyrażeń algebraicznych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przekształcenia wyrażeń algebraicznych w zadaniach tekstowych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przekształcić wzór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równanie, korzystając z proporcji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treść zadania za pomocą proporcji (R-W)</w:t>
            </w:r>
          </w:p>
          <w:p w:rsidR="00D00A1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za pomocą proporcji (R-W)</w:t>
            </w:r>
          </w:p>
          <w:p w:rsidR="00BB5B66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(D-W)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przekształcenia wyrażeń algebraicznych w zadaniach tekstowych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treść zadania za pomocą proporcji (R-W)</w:t>
            </w:r>
          </w:p>
          <w:p w:rsidR="00D00A1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</w:t>
            </w:r>
            <w:r w:rsidR="00D00A1D" w:rsidRPr="00A527B8">
              <w:rPr>
                <w:rFonts w:ascii="Calibri" w:hAnsi="Calibri" w:cs="Calibri"/>
                <w:sz w:val="20"/>
                <w:szCs w:val="20"/>
              </w:rPr>
              <w:t>kstowe za pomocą proporcji (R-W</w:t>
            </w:r>
          </w:p>
          <w:p w:rsidR="00BC7378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(D-W)</w:t>
            </w:r>
          </w:p>
        </w:tc>
      </w:tr>
    </w:tbl>
    <w:p w:rsidR="007B269D" w:rsidRDefault="007B269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3. </w:t>
            </w:r>
            <w:r w:rsidR="00BB5B66" w:rsidRPr="00A527B8">
              <w:rPr>
                <w:b/>
                <w:sz w:val="20"/>
                <w:szCs w:val="20"/>
              </w:rPr>
              <w:t xml:space="preserve">FIGURY GEOMETRYCZNE NA PŁASZCZYŹNIE </w:t>
            </w:r>
            <w:r w:rsidR="00BB5B66" w:rsidRPr="00A527B8">
              <w:rPr>
                <w:b/>
                <w:sz w:val="20"/>
                <w:szCs w:val="20"/>
              </w:rPr>
              <w:tab/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ymagania na ocenę dopuszczającą. Uczeń: 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trójkąta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wie, ile wynosi suma miar kątów wewnętrznych trójkąta i czworokąta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pole dowolnego trójkąta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definicję prostokąta, kwadratu, trapezu, równoległoboku i rombu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wzory na obliczanie pól powierzchni czworokątów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własności czworokątów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miarę trzeciego kąta trójkąta, mając dane dwa pozostałe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trójkąta o danej podstawie i wysokości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i obwód czworokąta (K-P)</w:t>
            </w:r>
          </w:p>
          <w:p w:rsidR="00E819A5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i czworokąta na podstawie danych z rysunku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twierdzenie Pitagorasa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twierdzenia Pitagorasa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przeciwprostokątnej na podstawie twierdzenia Pitagorasa (K)</w:t>
            </w:r>
          </w:p>
          <w:p w:rsidR="00D00A1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w innej figurze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długości przekątnej kwadratu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wysokości trójkąta równobocznego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odległość między dwoma punktami o równych odciętych lub rzędnych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zna podstawowe własności figur geometrycznych (K) 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3E14EE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warunek istnienia trójkąta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cechy przystawania trójkątów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zasadę klasyfikacji trójkątów i czworokątów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sprawdzić, czy z odcinków o danych długościach można zbudować trójkąt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trójkąty przystające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i obwód czworokąta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wielokąta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i czworokąta na podstawie danych z rysunku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(bok) równoległoboku lub trójkąta, mając dane jego pole oraz bok (wysokość) (P)</w:t>
            </w:r>
          </w:p>
          <w:p w:rsidR="00F5323D" w:rsidRPr="00A527B8" w:rsidRDefault="00F5323D" w:rsidP="003E14EE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długości przyprostokątnych na podstawie twierdzenia Pitagorasa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trójkąta równobocznego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długości przekątnej kwadratu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  <w:p w:rsidR="003E14EE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:rsidR="003E14EE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odległość między dwoma punktami, których współrzędne wyrażone są liczbami całkowitymi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środek odcinka (P-R)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rysunek ilustrujący zadanie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wprowadzić na rysunku dodatkowe oznaczenia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dostrzegać zależności pomiędzy dowodzonymi zagadnieniami a poznaną teorią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podać argumenty uzasadniające tezę (P-R) </w:t>
            </w:r>
          </w:p>
          <w:p w:rsidR="003E14EE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przedstawić zarys, szkic dowodu (P-R)</w:t>
            </w:r>
          </w:p>
          <w:p w:rsidR="00BB5B66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przeprowadzić prosty dowód (P-R)  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na podstawie danych z rysunku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układzie współrzędnych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uzasadnić przystawanie trójkątów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czworokąta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wielokąta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czworokąta na podstawie danych z rysunku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wielokątami (R-W)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konstrukcję odcinka o długości wyrażonej liczbą niewymierną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odcinek o długości wyrażonej liczbą niewymierną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kwadraty o polu równym sumie lub różnicy pól danych kwadratów (R-D)</w:t>
            </w:r>
          </w:p>
          <w:p w:rsidR="00D00A1D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wysokości trójkąta równobocznego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(R)</w:t>
            </w:r>
          </w:p>
          <w:p w:rsidR="00D00A1D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D00A1D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środek odcinka (P-R)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długości boków wielokąta leżącego w układzie współrzędnych (R)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sprawdzić, czy punkty leżą na okręgu lub w kole umieszczonym w układzie współrzędnych (R-D)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obliczanie długości odcinków w układzie współrzędnych (R-D)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zapisać dowód, używając matematycznych symboli (R-D)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podać argumenty uzasadniające tezę (P-R) 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przedstawić zarys, szkic dowodu (P-R)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przeprowadzić prosty dowód (P-D)  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na podstawie danych z rysunku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uzasadnić przystawanie trójkątów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sprawdzić współliniowość trzech punktów (D)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czworokąta na podstawie danych z rysunku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wielokątami (R-W)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odcinek o długości wyrażonej liczbą niewymierną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kwadraty o polu równym sumie lub różnicy pól danych kwadratów (R-D)</w:t>
            </w:r>
          </w:p>
          <w:p w:rsidR="00D00A1D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D00A1D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  <w:p w:rsidR="00D749AF" w:rsidRPr="00A527B8" w:rsidRDefault="00D749AF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sprawdzić, czy punkty leżą na okręgu lub w kole umieszczonym w układzie współrzędnych (R-D)</w:t>
            </w:r>
          </w:p>
          <w:p w:rsidR="00D749AF" w:rsidRPr="00A527B8" w:rsidRDefault="00D749AF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obliczanie długości odcinków w układzie współrzędnych (R-D)</w:t>
            </w:r>
          </w:p>
          <w:p w:rsidR="003C586F" w:rsidRPr="00A527B8" w:rsidRDefault="003C586F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dowód, używając matematycznych symboli (R-D)</w:t>
            </w:r>
          </w:p>
          <w:p w:rsidR="00D749AF" w:rsidRPr="00A527B8" w:rsidRDefault="003C586F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przeprowadzić dowód (R-D)  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3E14EE" w:rsidRPr="00A527B8" w:rsidRDefault="003E14EE" w:rsidP="003E14EE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wielokątami (R-W)</w:t>
            </w:r>
          </w:p>
          <w:p w:rsidR="003C586F" w:rsidRPr="00A527B8" w:rsidRDefault="003E14EE" w:rsidP="003E14EE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uzasadnić twierdzenie Pitagorasa (W) </w:t>
            </w:r>
          </w:p>
          <w:p w:rsidR="003E14EE" w:rsidRPr="00A527B8" w:rsidRDefault="003E14EE" w:rsidP="003E14EE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3E14EE" w:rsidRPr="00A527B8" w:rsidRDefault="003E14EE" w:rsidP="003E14EE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>DZIAŁ</w:t>
            </w:r>
            <w:r w:rsidRPr="00A527B8">
              <w:rPr>
                <w:b/>
                <w:sz w:val="20"/>
                <w:szCs w:val="20"/>
              </w:rPr>
              <w:t xml:space="preserve"> 4. </w:t>
            </w:r>
            <w:r w:rsidR="00BB5B66" w:rsidRPr="00A527B8">
              <w:rPr>
                <w:b/>
                <w:sz w:val="20"/>
                <w:szCs w:val="20"/>
              </w:rPr>
              <w:t>ZASTOSOWANIA MATEMATYKI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procentu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procentów w życiu codziennym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zamienić procent na ułamek i odwrotnie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procent danej liczby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dane z diagramu procentowego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oprocentowania i odsetek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oprocentowania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roku czasu, znając oprocentowanie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i rozumie pojęcie podatku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cena netto, cena brutto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podatku VAT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podatku VAT oraz cenę brutto dla danej stawki VAT (K-P)</w:t>
            </w:r>
          </w:p>
          <w:p w:rsidR="00225024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podatek od wynagrodzenia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diagramu (K)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diagramu (K)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informacje przedstawione na diagramie (K)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diagramu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podziału proporcjonalnego (K)</w:t>
            </w:r>
          </w:p>
          <w:p w:rsidR="00225024" w:rsidRPr="00A527B8" w:rsidRDefault="00225024" w:rsidP="00225024">
            <w:pPr>
              <w:numPr>
                <w:ilvl w:val="0"/>
                <w:numId w:val="13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zna pojęcie zdarzenia losowego (K)</w:t>
            </w:r>
          </w:p>
          <w:p w:rsidR="00225024" w:rsidRPr="00A527B8" w:rsidRDefault="00225024" w:rsidP="00225024">
            <w:pPr>
              <w:numPr>
                <w:ilvl w:val="0"/>
                <w:numId w:val="13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prawdopodobieństwa (K)</w:t>
            </w:r>
          </w:p>
          <w:p w:rsidR="00225024" w:rsidRPr="00A527B8" w:rsidRDefault="00225024" w:rsidP="00225024">
            <w:pPr>
              <w:numPr>
                <w:ilvl w:val="0"/>
                <w:numId w:val="1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zdarzenia losowe w doświadczeniu (K-P)</w:t>
            </w:r>
          </w:p>
          <w:p w:rsidR="00225024" w:rsidRPr="00A527B8" w:rsidRDefault="00225024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wykres jako sposób prezentacji informacji (K)</w:t>
            </w:r>
          </w:p>
          <w:p w:rsidR="00225024" w:rsidRPr="00A527B8" w:rsidRDefault="00225024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informacje z wykresu (K)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zamienić procent na ułamek i odwrotnie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procent danej liczby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dane z diagramu procentowego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danego jej procentu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jakim procentem jednej liczby jest druga liczba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punktu procentowego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inflacji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większą lub mniejszą o dany procent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o ile procent wzrosła lub zmniejszyła się liczba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jej procentowego wzrostu (obniżki)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dwóch latach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oprocentowanie, znając otrzymaną po roku kwotę i odsetki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lokaty bankowe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w kontekście praktycznym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podatku VAT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podatku VAT oraz cenę brutto dla danej stawki VAT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podatek od wynagrodzenia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cenę netto, znając cenę brutto oraz VAT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diagramu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diagramu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diagramu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dwie części w zadanym stosunku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proporcję odpowiednią do warunków zadania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proste zadania związane z podziałem proporcjonalnym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dwie części w zadanym stosunku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proporcję odpowiednią do warunków zadania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proste zadania związane z podziałem proporcjonalnym (P-R)</w:t>
            </w:r>
          </w:p>
          <w:p w:rsidR="00225024" w:rsidRPr="00A527B8" w:rsidRDefault="00225024" w:rsidP="00225024">
            <w:pPr>
              <w:numPr>
                <w:ilvl w:val="0"/>
                <w:numId w:val="1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zdarzenia losowe w doświadczeniu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(P)</w:t>
            </w:r>
          </w:p>
          <w:p w:rsidR="00225024" w:rsidRPr="00A527B8" w:rsidRDefault="00225024" w:rsidP="004E23F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(P)</w:t>
            </w:r>
          </w:p>
          <w:p w:rsidR="00225024" w:rsidRPr="00A527B8" w:rsidRDefault="00225024" w:rsidP="004E23F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 porównać informacje z kilku wykresów narysowanych w jednym układzie współrzędnych (P-R)</w:t>
            </w:r>
          </w:p>
          <w:p w:rsidR="00BB5B66" w:rsidRPr="00A527B8" w:rsidRDefault="00A800C6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układzie współrzędnych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danego jej procentu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jakim procentem jednej liczby jest druga liczba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ze stężeniami procentowymi (R-D)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promila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promil danej liczby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(R-W)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o ile procent wzrosła lub zmniejszyła się liczba (P-R)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jej procentowego wzrostu (obniżki) (P-</w:t>
            </w:r>
            <w:r w:rsidR="002A4081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w kontekście praktycznym (P-R)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(P-</w:t>
            </w:r>
            <w:r w:rsidR="002A4081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kilku latach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porównać lokaty bankowe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oprocentowaniem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obliczaniem różnych podatków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informacje odczytane z różnych diagramów (R)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różnych diagramów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różnych diagramów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różnych diagramów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(R-W)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proporcję odpowiednią do warunków zadania (P-R)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proste zadania związane z podziałem proporcjonalnym (P-R)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 porównać informacje z kilku wykresów narysowanych w jednym układzie współrzędnych (P-R)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układzie współrzędnych (P-R)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kilka części w zadanym stosunku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podziałem proporcjonalnym w kontekście praktycznym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wielkość, znając jej część oraz stosunek, w jakim ją podzielono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prawdopodobieństwa zdarzenia losowego (R)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zdarzenia losowe w doświadczeniu (R)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(R-W)</w:t>
            </w:r>
          </w:p>
          <w:p w:rsidR="00FB5EF8" w:rsidRPr="00A527B8" w:rsidRDefault="00FB5EF8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lub kilku układach współrzędnych (R-D)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ze stężeniami procentowymi (R-D)</w:t>
            </w:r>
          </w:p>
          <w:p w:rsidR="00A800C6" w:rsidRPr="00A527B8" w:rsidRDefault="00A800C6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jej procentowego wzrostu (obniżki)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kilku latach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lokaty bankowe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oprocentowaniem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obliczaniem różnych podatków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kilka części w zadanym stosunku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podziałem proporcjonalnym w kontekście praktycznym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wielkość, znając jej część oraz stosunek, w jakim ją podzielono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(R-W)</w:t>
            </w:r>
          </w:p>
          <w:p w:rsidR="00BB5B66" w:rsidRPr="00A527B8" w:rsidRDefault="006461B5" w:rsidP="006461B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lub kilku układach współrzędnych (R-D)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A800C6" w:rsidRPr="00A527B8" w:rsidRDefault="00A800C6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oprocentowaniem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obliczaniem różnych podatków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(R-W)</w:t>
            </w:r>
          </w:p>
          <w:p w:rsidR="00BC737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DZIAŁ  5. </w:t>
            </w:r>
            <w:r w:rsidR="00BB5B66" w:rsidRPr="00A527B8">
              <w:rPr>
                <w:b/>
                <w:sz w:val="20"/>
                <w:szCs w:val="20"/>
              </w:rPr>
              <w:t>GRANIASTOSŁUPY I OSTROSŁUPY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prostopadłościanu i sześcianu oraz ich budowę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graniastosłupa prostego i prawidłowego oraz ich budowę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wzory na obliczanie pola powierzchni i objętości graniastosłupa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jednostki pola i objętości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sposób tworzenia nazw graniastosłupów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na modelu przekątną ściany bocznej, przekątną podstawy oraz przekątną graniastosłupa (K-P)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ostrosłupa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ostrosłupa prawidłowego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czworościanu i czworościanu foremnego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budowę ostrosłupa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sposób tworzenia nazw ostrosłupów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wysokości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liczbę wierzchołków, krawędzi i ścian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ostrosłup w rzucie równoległym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siatki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pola powierzchni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powierzchni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pola figury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zasadę kreślenia siatki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kreślić siatkę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objętości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objętości figury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objętość ostrosłupa (K – P)</w:t>
            </w:r>
          </w:p>
          <w:p w:rsidR="00FB5EF8" w:rsidRPr="00A527B8" w:rsidRDefault="00FB5EF8" w:rsidP="00FB5EF8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wysokości ściany bocznej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prostokątny, w którym występuje dany lub szukany odcinek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graniastosłupa pochyłego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narysowanych graniastosłupów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na podstawie narysowanej jego siatki (P-R)</w:t>
            </w:r>
          </w:p>
          <w:p w:rsidR="00BB5B66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nazwy odcinków w graniastosłupie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na modelu przekątną ściany bocznej, przekątną podstawy oraz przekątną graniastosłupa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w rzucie równoległym graniastosłupa prostego przekątne jego ścian oraz przekątne bryły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twierdzenia Pitagorasa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liczbę wierzchołków, krawędzi i ścian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ostrosłup w rzucie równoległym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sumę długości krawędzi ostrosłupa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sposób obliczania pola powierzchni jako pola siatki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kreślić siatkę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objętość ostrosłupa (K – 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prostokątny, w którym występuje dany lub szukany odcinek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do wyznaczania długości odcinków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obliczyć szukany odcinek, stosując twierdzenie Pitagorasa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522052" w:rsidRPr="00A527B8" w:rsidTr="00150765">
        <w:tc>
          <w:tcPr>
            <w:tcW w:w="9062" w:type="dxa"/>
          </w:tcPr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graniastosłupów (P-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na podstawie narysowanej jego siatki (P-R)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(P-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W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w rzucie równoległym graniastosłupa prostego przekątne jego ścian oraz przekątne bryły (P-R)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twierdzenia Pitagorasa (P-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szukany odcinek, stosując twierdzenie Pitagorasa (P-R)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własności trójkątów prostokątnych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sumę długości krawędzi ostrosłupa (R)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sumą długości krawędzi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kreślić siatki ostrosłupów (R)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objętość ostrosłupa (R)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(R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do wyznaczania długości odcinków (R)</w:t>
            </w:r>
          </w:p>
          <w:p w:rsidR="00522052" w:rsidRPr="00A527B8" w:rsidRDefault="00522052" w:rsidP="006461B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odcinków, polem powierzchni i objętością ostrosłupa oraz graniastosłupa (R-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W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522052" w:rsidRPr="00A527B8" w:rsidTr="00150765">
        <w:tc>
          <w:tcPr>
            <w:tcW w:w="9062" w:type="dxa"/>
            <w:shd w:val="clear" w:color="auto" w:fill="CCECFF"/>
          </w:tcPr>
          <w:p w:rsidR="00522052" w:rsidRPr="00A527B8" w:rsidRDefault="00522052" w:rsidP="00150765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522052" w:rsidRPr="00A527B8" w:rsidTr="00150765">
        <w:tc>
          <w:tcPr>
            <w:tcW w:w="9062" w:type="dxa"/>
          </w:tcPr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twierdzenia Pitagorasa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własności trójkątów prostokątnych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sumą długości krawędzi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(R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i graniastosłupa (D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odcinków, polem powierzchni i objętością ostrosłupa oraz graniastosłupa (R-W)</w:t>
            </w:r>
          </w:p>
        </w:tc>
      </w:tr>
      <w:tr w:rsidR="00522052" w:rsidRPr="00A527B8" w:rsidTr="00150765">
        <w:tc>
          <w:tcPr>
            <w:tcW w:w="9062" w:type="dxa"/>
            <w:shd w:val="clear" w:color="auto" w:fill="CCECFF"/>
          </w:tcPr>
          <w:p w:rsidR="00522052" w:rsidRPr="00A527B8" w:rsidRDefault="00522052" w:rsidP="00150765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522052" w:rsidRPr="00A527B8" w:rsidTr="00150765">
        <w:tc>
          <w:tcPr>
            <w:tcW w:w="9062" w:type="dxa"/>
          </w:tcPr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(R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i graniastosłupa (D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odcinków, polem powierzchni i objętością ostrosłupa oraz graniastosłupa (R-W)</w:t>
            </w:r>
          </w:p>
        </w:tc>
      </w:tr>
    </w:tbl>
    <w:p w:rsidR="001B44CF" w:rsidRDefault="001B44CF">
      <w:r>
        <w:br w:type="page"/>
      </w:r>
    </w:p>
    <w:p w:rsidR="00BB5B66" w:rsidRDefault="00BB5B66" w:rsidP="00BB5B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551631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6. </w:t>
            </w:r>
            <w:r w:rsidR="00BB5B66" w:rsidRPr="00A527B8">
              <w:rPr>
                <w:b/>
                <w:sz w:val="20"/>
                <w:szCs w:val="20"/>
              </w:rPr>
              <w:t>SYMETRIE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punktów symetrycznych względem prostej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rozpoznawać figury symetryczne względem prostej (K)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punkt symetryczny do danego (K)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w sy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 xml:space="preserve">metrii osiowej, gdy figura i oś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nie mają punktów wspólnych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osi symetrii figury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przykłady figur, które mają oś symetrii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symetralnej odcinka (K)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symetralną odcinka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konstrukcyjnie znajdować środek odcinka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dwusiecznej kąta i jej własności (K-P)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dwusiecznej kąta i jej własności (K-P)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dwusieczną kąta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punktów symetrycznych względem punktu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rozpoznawać figury symetryczne względem punktu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punkt symetryczny do danego (K)</w:t>
            </w:r>
          </w:p>
          <w:p w:rsidR="001B44CF" w:rsidRPr="00A527B8" w:rsidRDefault="001B44CF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w symetrii środkowej, gdy środek symet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>rii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nie należy do figury (K)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własności punktów symetrycznych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w symetrii osiow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 xml:space="preserve">ej, gdy figura i oś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mają punkty wspólne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figury osiowosymetrycznej (P)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narysować oś symetrii figury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uzupełnić figurę do figury osiowosymetrycznej, mając dane: oś symetrii oraz część figury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symetralnej odcinka i jej własności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dwusiecznej kąta i jej własności (K-P)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dwusiecznej kąta i jej własności (K-P)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rysować figury w symetrii 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>środkowej, gdy środek symetrii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należy do figury (P)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środek symetrii, względem którego punkty są symetryczne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własności punktów symetrycznych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środka symetrii figury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przykłady figur, które mają środek symetrii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środek symetrii (P)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środek symetrii figury (P)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środek symetrii odcinka (P)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oś symetrii, względem której figury są symetryczne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prostej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wszystkie osie symetrii figury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jedną oś symetrii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uzupełnić figurę, tak by była osiowosymetryczna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dzielić odcinek na 2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n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równych części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dzielić kąt na 2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n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równych części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kąty o miarach 15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22,5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środek symetrii, względem którego figury są symetryczne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punktu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jeden środek symetrii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podawać przykłady figur będących jednocześnie osiowo- i środkowosymetrycznymi lub mających jedną z tych cech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figur środkowosymetrycznych w zadaniach (R-W)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prostej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jedną oś symetrii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uzupełnić figurę, tak by była osiowosymetryczna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symetralnej odcinka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dwusiecznej kąta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kąty o miarach 15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22,5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703EA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punktu (R-W)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figur środkowosymetrycznych w zadaniach (R-W)</w:t>
            </w:r>
          </w:p>
        </w:tc>
      </w:tr>
      <w:tr w:rsidR="00BC7378" w:rsidRPr="00551631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551631" w:rsidTr="001B44CF">
        <w:tc>
          <w:tcPr>
            <w:tcW w:w="9062" w:type="dxa"/>
          </w:tcPr>
          <w:p w:rsidR="006461B5" w:rsidRPr="00A527B8" w:rsidRDefault="006461B5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prostej (R-W)</w:t>
            </w:r>
          </w:p>
          <w:p w:rsidR="00703EA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jedną oś symetrii (R-W)</w:t>
            </w:r>
          </w:p>
          <w:p w:rsidR="001B44CF" w:rsidRPr="00A527B8" w:rsidRDefault="001B44CF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symetralnej odcinka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dwusiecznej kąta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punktu (R-W)</w:t>
            </w:r>
          </w:p>
          <w:p w:rsidR="00BC7378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figur środkowosymetrycznych w zadaniach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BB5B66">
            <w:pPr>
              <w:tabs>
                <w:tab w:val="left" w:pos="3570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7. </w:t>
            </w:r>
            <w:r w:rsidR="00BB5B66" w:rsidRPr="00A527B8">
              <w:rPr>
                <w:b/>
                <w:sz w:val="20"/>
                <w:szCs w:val="20"/>
              </w:rPr>
              <w:t>KOŁA I OKRĘGI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8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okręgów rozłącznych, przecinających się i stycznych (K)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długości okręgu (K)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zna liczbę </w:t>
            </w:r>
            <w:r w:rsidRPr="00A527B8">
              <w:rPr>
                <w:rFonts w:ascii="Calibri" w:hAnsi="Calibri" w:cs="Calibri"/>
                <w:sz w:val="20"/>
                <w:szCs w:val="20"/>
              </w:rPr>
              <w:sym w:font="Symbol" w:char="F070"/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okręgu, znając jego promień lub średnicę (K-P)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koła (K)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promień lub średnicę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rozpoznać wzajemne położenie prostej i okręgu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stycznej do okręgu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rozpoznać styczną do okręgu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wie, że styczna do okręgu jest prostopadła do promienia poprowadzonego do punktu styczności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konstruować styczną do okręgu, przechodzącą przez dany punkt na okręgu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(P-R)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określić wzajemne położenie dwóch okręgów, znając ich promienie i odległość między ich środkami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odległość między środkami okręgów, znając ich promienie i położenie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związane z okręgami w układzie współrzędnych (P)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okręgu, znając jego promień lub średnicę (K-P)</w:t>
            </w:r>
          </w:p>
          <w:p w:rsidR="00703EA0" w:rsidRPr="00A527B8" w:rsidRDefault="00703EA0" w:rsidP="00703EA0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promień lub średnicę okręgu, znając jego długość (P)</w:t>
            </w:r>
          </w:p>
          <w:p w:rsidR="00703EA0" w:rsidRPr="00A527B8" w:rsidRDefault="00703EA0" w:rsidP="00703EA0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obwód figury składającej się wielokrotności ćwiartek okręgu (P)</w:t>
            </w:r>
          </w:p>
          <w:p w:rsidR="006461B5" w:rsidRPr="00A527B8" w:rsidRDefault="006461B5" w:rsidP="00703EA0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obwodów figur (P)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promień lub średnicę (K-P)</w:t>
            </w:r>
          </w:p>
          <w:p w:rsidR="004E23F0" w:rsidRPr="00A527B8" w:rsidRDefault="00703EA0" w:rsidP="00703EA0">
            <w:pPr>
              <w:numPr>
                <w:ilvl w:val="0"/>
                <w:numId w:val="2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promień lub średnicę koła, znając jego pole (P)</w:t>
            </w:r>
          </w:p>
          <w:p w:rsidR="00BB5B66" w:rsidRPr="00A527B8" w:rsidRDefault="00703EA0" w:rsidP="00703EA0">
            <w:pPr>
              <w:numPr>
                <w:ilvl w:val="0"/>
                <w:numId w:val="2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porównywaniem pól figur (P)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4E23F0" w:rsidRPr="00A527B8" w:rsidRDefault="004E23F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(P-R)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twierdzenie o równości długości odcinków na ramionach kąta wyznaczonych przez wierzchołek kąta i punkty styczności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konstruować okrąg styczny do prostej w danym punkcie (R)</w:t>
            </w:r>
          </w:p>
          <w:p w:rsidR="00BB5B66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(R – W)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określić wzajemne położenie dwóch okręgów, znając ich promienie i odległość między ich środkami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lastRenderedPageBreak/>
              <w:t>umie obliczyć odległość między środkami okręgów, znając ich promienie i położenie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związane z okręgami w układzie współrzędnych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tekstowe związane ze wzajemnym położeniem dwóch okręgów (R-W)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rozumie sposób wyznaczenia liczby </w:t>
            </w:r>
            <w:r w:rsidRPr="00A527B8">
              <w:rPr>
                <w:rFonts w:ascii="Calibri" w:hAnsi="Calibri" w:cs="Calibri"/>
                <w:sz w:val="20"/>
                <w:szCs w:val="20"/>
              </w:rPr>
              <w:sym w:font="Symbol" w:char="F070"/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okręgu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obwodów figur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promień lub średnicę koła, znając jego pole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pole pierścienia kołowego, znając promienie lub średnice kół ograniczających pierścień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obwód i odwrotnie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nietypowej figury, wykorzystując wzór na pole koła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pól figur (R-D)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(R – W)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odległość między środkami okręgów, znając ich promienie i położenie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związane z okręgami w układzie współrzędnych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tekstowe związane ze wzajemnym położeniem dwóch okręgów (R-W)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okręgu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obwodów figur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obwód i odwrotnie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nietypowej figury, wykorzystując wzór na pole koła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pól figur (R-D)</w:t>
            </w:r>
          </w:p>
          <w:p w:rsidR="00BB5B66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obwodami i polami figur (D-W)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7F5C6B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(R – W)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tekstowe związane ze wzajemnym położeniem dwóch okręgów (R-W)</w:t>
            </w:r>
          </w:p>
          <w:p w:rsidR="00BC7378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obwodami i polami figur (D-W)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7B269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8. </w:t>
            </w:r>
            <w:r w:rsidR="00BB5B66" w:rsidRPr="00A527B8">
              <w:rPr>
                <w:b/>
                <w:sz w:val="20"/>
                <w:szCs w:val="20"/>
              </w:rPr>
              <w:t>RACHUNEK PRAWDOPODOBIEŃSTWA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ymagania na ocenę dopuszczającą. </w:t>
            </w:r>
            <w:r w:rsidR="00150765" w:rsidRPr="00A527B8">
              <w:rPr>
                <w:rFonts w:asciiTheme="minorHAns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wzór na obliczanie prawdopodobieństwa (K)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23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 xml:space="preserve">wie, że wyniki doświadczeń losowych można przedstawić w różny sposób (P)  </w:t>
            </w:r>
          </w:p>
          <w:p w:rsidR="00703EA0" w:rsidRPr="00A527B8" w:rsidRDefault="00703EA0" w:rsidP="00703EA0">
            <w:pPr>
              <w:numPr>
                <w:ilvl w:val="0"/>
                <w:numId w:val="23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opisać wyniki doświadczeń losowych lub przedstawić je za pomocą tabeli (P)</w:t>
            </w:r>
          </w:p>
          <w:p w:rsidR="004E23F0" w:rsidRPr="00A527B8" w:rsidRDefault="00703EA0" w:rsidP="00703EA0">
            <w:pPr>
              <w:numPr>
                <w:ilvl w:val="0"/>
                <w:numId w:val="23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wykorzystując sporządzony przez siebie opis lub tabelę (P)</w:t>
            </w:r>
          </w:p>
          <w:p w:rsidR="00703EA0" w:rsidRPr="00A527B8" w:rsidRDefault="00703EA0" w:rsidP="00703EA0">
            <w:pPr>
              <w:numPr>
                <w:ilvl w:val="0"/>
                <w:numId w:val="23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 przy dokonywaniu dwóch wyborów, stosując regułę mnożenia (P-R)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sposoby obliczania liczby zdarzeń losowych (P)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 xml:space="preserve">umie wykorzystać tabelę do obliczenia prawdopodobieństwa zdarzenia (P) </w:t>
            </w:r>
          </w:p>
          <w:p w:rsidR="00BB5B66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prawdopodobieństwo zdarzenia składającego się z dwóch wyborów (P)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50765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A800C6" w:rsidRPr="00A527B8" w:rsidRDefault="00A800C6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 przy dokonywaniu dwóch wyborów, stosując regułę mnożenia (P-R)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 przy dokonywaniu trzech i więcej wyborów, stosując regułę mnożenia (R-D)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stosując regułę mnożenia oraz regułę dodawania (R-D)</w:t>
            </w:r>
          </w:p>
          <w:p w:rsidR="00BB5B66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stosując własne metody (R-W)</w:t>
            </w:r>
          </w:p>
          <w:p w:rsidR="00703EA0" w:rsidRPr="00A527B8" w:rsidRDefault="00A800C6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prawdopodobieństwo zdarzenia składającego się z dwóch wyborów (R-W)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7F5C6B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 przy dokonywaniu trzech i więcej wyborów, stosując regułę mnożenia (R-D)</w:t>
            </w:r>
          </w:p>
          <w:p w:rsidR="004E23F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stosując regułę mnożenia oraz regułę dodawania (R-D)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stosując własne metody (R-W)</w:t>
            </w:r>
          </w:p>
          <w:p w:rsidR="00BB5B66" w:rsidRPr="00A527B8" w:rsidRDefault="00A800C6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prawdopodobieństwo zdarzenia składającego się z dwóch wyborów (R-W)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7F5C6B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lastRenderedPageBreak/>
              <w:t>umie obliczyć liczbę możliwych wyników, stosując własne metody (R-W)</w:t>
            </w:r>
          </w:p>
          <w:p w:rsidR="00BC7378" w:rsidRPr="00A527B8" w:rsidRDefault="00A800C6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prawdopodobieństwo zdarzenia składającego się z dwóch wyborów (R-W)</w:t>
            </w:r>
          </w:p>
        </w:tc>
        <w:bookmarkStart w:id="0" w:name="_GoBack"/>
        <w:bookmarkEnd w:id="0"/>
      </w:tr>
    </w:tbl>
    <w:p w:rsidR="00BB5B66" w:rsidRDefault="00BB5B66" w:rsidP="00BB5B66"/>
    <w:p w:rsidR="000974B8" w:rsidRDefault="00851D4A">
      <w:r>
        <w:t>Przy wystawianiu ocen nauczyciel bierze pod uwagę systematyczne odrabianie nieobowiązkowych prac domowych.</w:t>
      </w:r>
    </w:p>
    <w:p w:rsidR="00851D4A" w:rsidRDefault="00851D4A"/>
    <w:p w:rsidR="00851D4A" w:rsidRDefault="00851D4A">
      <w:r>
        <w:t xml:space="preserve">                                                                                                                   Małgorzata Domańska</w:t>
      </w:r>
    </w:p>
    <w:sectPr w:rsidR="00851D4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8F4" w:rsidRDefault="009408F4" w:rsidP="00B86BAE">
      <w:pPr>
        <w:spacing w:after="0" w:line="240" w:lineRule="auto"/>
      </w:pPr>
      <w:r>
        <w:separator/>
      </w:r>
    </w:p>
  </w:endnote>
  <w:endnote w:type="continuationSeparator" w:id="0">
    <w:p w:rsidR="009408F4" w:rsidRDefault="009408F4" w:rsidP="00B8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BAE" w:rsidRDefault="00B86BAE" w:rsidP="00B86BAE">
    <w:pPr>
      <w:pStyle w:val="Stopka"/>
      <w:jc w:val="center"/>
    </w:pPr>
  </w:p>
  <w:p w:rsidR="00B86BAE" w:rsidRDefault="00B86BA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8F4" w:rsidRDefault="009408F4" w:rsidP="00B86BAE">
      <w:pPr>
        <w:spacing w:after="0" w:line="240" w:lineRule="auto"/>
      </w:pPr>
      <w:r>
        <w:separator/>
      </w:r>
    </w:p>
  </w:footnote>
  <w:footnote w:type="continuationSeparator" w:id="0">
    <w:p w:rsidR="009408F4" w:rsidRDefault="009408F4" w:rsidP="00B86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0DE6282"/>
    <w:lvl w:ilvl="0">
      <w:numFmt w:val="decimal"/>
      <w:lvlText w:val="*"/>
      <w:lvlJc w:val="left"/>
    </w:lvl>
  </w:abstractNum>
  <w:abstractNum w:abstractNumId="1">
    <w:nsid w:val="077B2FDF"/>
    <w:multiLevelType w:val="hybridMultilevel"/>
    <w:tmpl w:val="981E3F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B5BD6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3">
    <w:nsid w:val="0C9720C5"/>
    <w:multiLevelType w:val="hybridMultilevel"/>
    <w:tmpl w:val="9956E808"/>
    <w:lvl w:ilvl="0" w:tplc="70DE6282">
      <w:start w:val="1"/>
      <w:numFmt w:val="bullet"/>
      <w:lvlText w:val=""/>
      <w:legacy w:legacy="1" w:legacySpace="0" w:legacyIndent="113"/>
      <w:lvlJc w:val="left"/>
      <w:pPr>
        <w:ind w:left="22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4">
    <w:nsid w:val="0D467A00"/>
    <w:multiLevelType w:val="hybridMultilevel"/>
    <w:tmpl w:val="428C78B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B7070B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6">
    <w:nsid w:val="1514631D"/>
    <w:multiLevelType w:val="hybridMultilevel"/>
    <w:tmpl w:val="2872048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977783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8">
    <w:nsid w:val="1ADA580D"/>
    <w:multiLevelType w:val="hybridMultilevel"/>
    <w:tmpl w:val="4E465118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435A87"/>
    <w:multiLevelType w:val="hybridMultilevel"/>
    <w:tmpl w:val="8B0244B6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36601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>
    <w:nsid w:val="241D1C19"/>
    <w:multiLevelType w:val="singleLevel"/>
    <w:tmpl w:val="70DE6282"/>
    <w:lvl w:ilvl="0">
      <w:numFmt w:val="decimal"/>
      <w:lvlText w:val="*"/>
      <w:lvlJc w:val="left"/>
    </w:lvl>
  </w:abstractNum>
  <w:abstractNum w:abstractNumId="12">
    <w:nsid w:val="25322879"/>
    <w:multiLevelType w:val="hybridMultilevel"/>
    <w:tmpl w:val="AB1E25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DD5B84"/>
    <w:multiLevelType w:val="hybridMultilevel"/>
    <w:tmpl w:val="56FC97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8C2C30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5">
    <w:nsid w:val="3499158D"/>
    <w:multiLevelType w:val="hybridMultilevel"/>
    <w:tmpl w:val="08F05C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D5412A"/>
    <w:multiLevelType w:val="hybridMultilevel"/>
    <w:tmpl w:val="2F0A0424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B8D4120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8">
    <w:nsid w:val="4E893468"/>
    <w:multiLevelType w:val="hybridMultilevel"/>
    <w:tmpl w:val="4BC4353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42843DB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0">
    <w:nsid w:val="5A622BCB"/>
    <w:multiLevelType w:val="multilevel"/>
    <w:tmpl w:val="9C7A65D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1">
    <w:nsid w:val="5E7E4C41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2">
    <w:nsid w:val="60722EE6"/>
    <w:multiLevelType w:val="hybridMultilevel"/>
    <w:tmpl w:val="EF8C8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7F3EAF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4">
    <w:nsid w:val="608C284B"/>
    <w:multiLevelType w:val="hybridMultilevel"/>
    <w:tmpl w:val="20B66B12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B433729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6">
    <w:nsid w:val="6D4113D4"/>
    <w:multiLevelType w:val="hybridMultilevel"/>
    <w:tmpl w:val="CDCA547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A5C5C0D"/>
    <w:multiLevelType w:val="hybridMultilevel"/>
    <w:tmpl w:val="CF882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0971C9"/>
    <w:multiLevelType w:val="multilevel"/>
    <w:tmpl w:val="6EB0F69E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0"/>
  </w:num>
  <w:num w:numId="4">
    <w:abstractNumId w:val="18"/>
  </w:num>
  <w:num w:numId="5">
    <w:abstractNumId w:val="17"/>
  </w:num>
  <w:num w:numId="6">
    <w:abstractNumId w:val="16"/>
  </w:num>
  <w:num w:numId="7">
    <w:abstractNumId w:val="7"/>
  </w:num>
  <w:num w:numId="8">
    <w:abstractNumId w:val="6"/>
  </w:num>
  <w:num w:numId="9">
    <w:abstractNumId w:val="12"/>
  </w:num>
  <w:num w:numId="10">
    <w:abstractNumId w:val="22"/>
  </w:num>
  <w:num w:numId="11">
    <w:abstractNumId w:val="9"/>
  </w:num>
  <w:num w:numId="12">
    <w:abstractNumId w:val="14"/>
  </w:num>
  <w:num w:numId="13">
    <w:abstractNumId w:val="23"/>
  </w:num>
  <w:num w:numId="14">
    <w:abstractNumId w:val="11"/>
  </w:num>
  <w:num w:numId="15">
    <w:abstractNumId w:val="8"/>
  </w:num>
  <w:num w:numId="16">
    <w:abstractNumId w:val="5"/>
  </w:num>
  <w:num w:numId="17">
    <w:abstractNumId w:val="26"/>
  </w:num>
  <w:num w:numId="18">
    <w:abstractNumId w:val="21"/>
  </w:num>
  <w:num w:numId="19">
    <w:abstractNumId w:val="4"/>
  </w:num>
  <w:num w:numId="20">
    <w:abstractNumId w:val="25"/>
  </w:num>
  <w:num w:numId="21">
    <w:abstractNumId w:val="2"/>
  </w:num>
  <w:num w:numId="22">
    <w:abstractNumId w:val="19"/>
  </w:num>
  <w:num w:numId="23">
    <w:abstractNumId w:val="28"/>
  </w:num>
  <w:num w:numId="24">
    <w:abstractNumId w:val="13"/>
  </w:num>
  <w:num w:numId="25">
    <w:abstractNumId w:val="15"/>
  </w:num>
  <w:num w:numId="26">
    <w:abstractNumId w:val="27"/>
  </w:num>
  <w:num w:numId="27">
    <w:abstractNumId w:val="24"/>
  </w:num>
  <w:num w:numId="28">
    <w:abstractNumId w:val="1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B66"/>
    <w:rsid w:val="00006565"/>
    <w:rsid w:val="000974B8"/>
    <w:rsid w:val="00150765"/>
    <w:rsid w:val="001B44CF"/>
    <w:rsid w:val="00225024"/>
    <w:rsid w:val="002A4081"/>
    <w:rsid w:val="002D0E08"/>
    <w:rsid w:val="00322C9A"/>
    <w:rsid w:val="003C586F"/>
    <w:rsid w:val="003E14EE"/>
    <w:rsid w:val="004E23F0"/>
    <w:rsid w:val="00522052"/>
    <w:rsid w:val="006461B5"/>
    <w:rsid w:val="006E62A1"/>
    <w:rsid w:val="006F33CA"/>
    <w:rsid w:val="00703EA0"/>
    <w:rsid w:val="007B269D"/>
    <w:rsid w:val="007F5C6B"/>
    <w:rsid w:val="00851D4A"/>
    <w:rsid w:val="009408F4"/>
    <w:rsid w:val="009D7D48"/>
    <w:rsid w:val="00A337EF"/>
    <w:rsid w:val="00A527B8"/>
    <w:rsid w:val="00A800C6"/>
    <w:rsid w:val="00AF469D"/>
    <w:rsid w:val="00B558FF"/>
    <w:rsid w:val="00B86BAE"/>
    <w:rsid w:val="00BB5B66"/>
    <w:rsid w:val="00BC7378"/>
    <w:rsid w:val="00D00A1D"/>
    <w:rsid w:val="00D749AF"/>
    <w:rsid w:val="00E819A5"/>
    <w:rsid w:val="00F5323D"/>
    <w:rsid w:val="00FB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5B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B5B6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BB5B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BB5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strony">
    <w:name w:val="page number"/>
    <w:basedOn w:val="Domylnaczcionkaakapitu"/>
    <w:rsid w:val="00E819A5"/>
  </w:style>
  <w:style w:type="paragraph" w:styleId="Akapitzlist">
    <w:name w:val="List Paragraph"/>
    <w:basedOn w:val="Normalny"/>
    <w:uiPriority w:val="34"/>
    <w:qFormat/>
    <w:rsid w:val="00F532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6BAE"/>
  </w:style>
  <w:style w:type="paragraph" w:styleId="Stopka">
    <w:name w:val="footer"/>
    <w:basedOn w:val="Normalny"/>
    <w:link w:val="StopkaZnak"/>
    <w:unhideWhenUsed/>
    <w:rsid w:val="00B8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86B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5B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B5B6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BB5B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BB5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strony">
    <w:name w:val="page number"/>
    <w:basedOn w:val="Domylnaczcionkaakapitu"/>
    <w:rsid w:val="00E819A5"/>
  </w:style>
  <w:style w:type="paragraph" w:styleId="Akapitzlist">
    <w:name w:val="List Paragraph"/>
    <w:basedOn w:val="Normalny"/>
    <w:uiPriority w:val="34"/>
    <w:qFormat/>
    <w:rsid w:val="00F532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6BAE"/>
  </w:style>
  <w:style w:type="paragraph" w:styleId="Stopka">
    <w:name w:val="footer"/>
    <w:basedOn w:val="Normalny"/>
    <w:link w:val="StopkaZnak"/>
    <w:unhideWhenUsed/>
    <w:rsid w:val="00B8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86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9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5994</Words>
  <Characters>35969</Characters>
  <Application>Microsoft Office Word</Application>
  <DocSecurity>0</DocSecurity>
  <Lines>299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Wierzejska</dc:creator>
  <cp:lastModifiedBy>Malgorzata Domańska</cp:lastModifiedBy>
  <cp:revision>4</cp:revision>
  <dcterms:created xsi:type="dcterms:W3CDTF">2026-09-28T16:47:00Z</dcterms:created>
  <dcterms:modified xsi:type="dcterms:W3CDTF">2026-09-28T16:56:00Z</dcterms:modified>
</cp:coreProperties>
</file>